
<file path=[Content_Types].xml><?xml version="1.0" encoding="utf-8"?>
<Types xmlns="http://schemas.openxmlformats.org/package/2006/content-types">
  <Default Extension="bin" ContentType="application/vnd.openxmlformats-officedocument.oleObject"/>
  <Default Extension="bmp" ContentType="image/bmp"/>
  <Default Extension="jpg" ContentType="image/jpeg"/>
  <Default Extension="jpeg" ContentType="image/jpeg"/>
  <Default Extension="jpe" ContentType="image/jpeg"/>
  <Default Extension="png" ContentType="image/png"/>
  <Default Extension="gif" ContentType="image/gif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176"/>
        <w:jc w:val="center"/>
        <w:rPr>
          <w:b/>
          <w:i/>
        </w:rPr>
      </w:pPr>
      <w:r>
        <w:rPr>
          <w:b/>
          <w:i/>
        </w:rPr>
        <mc:AlternateContent>
          <mc:Choice Requires="wps">
            <w:drawing>
              <wp:inline xmlns:wp="http://schemas.openxmlformats.org/drawingml/2006/wordprocessingDrawing" distT="0" distB="0" distL="0" distR="0">
                <wp:extent cx="2047969" cy="990720"/>
                <wp:effectExtent l="0" t="0" r="0" b="0"/>
                <wp:docPr hidden="false" id="1" nam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047976" cy="990727"/>
                        </a:xfrm>
                        <a:prstGeom prst="rect">
                          <a:avLst/>
                        </a:prstGeom>
                        <a:blipFill>
                          <a:blip r:embed="rId8"/>
                          <a:stretch/>
                        </a:blip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0" o:spid="_x0_s0" o:spt="1" style="mso-wrap-distance-left:0.0pt;mso-wrap-distance-top:0.0pt;mso-wrap-distance-right:0.0pt;mso-wrap-distance-bottom:0.0pt;width:161.3pt;height:78.0pt;" coordsize="1" path="m0,0l100000,0l100000,99998l0,99998xnfe">
                <v:path textboxrect="0,0,100000,99998"/>
                <v:fill r:id="rId8" o:title="" type="frame"/>
              </v:shape>
            </w:pict>
          </mc:Fallback>
        </mc:AlternateContent>
      </w:r>
      <w:r>
        <w:rPr>
          <w:b/>
          <w:i/>
        </w:rPr>
      </w:r>
      <w:r/>
    </w:p>
    <w:p>
      <w:pPr>
        <w:pStyle w:val="176"/>
        <w:jc w:val="center"/>
        <w:rPr>
          <w:b/>
          <w:i/>
        </w:rPr>
      </w:pPr>
      <w:r>
        <w:rPr>
          <w:b/>
          <w:i/>
        </w:rPr>
        <w:t xml:space="preserve">ПОЛОЖЕНИЕ О ПРОВЕДЕНИИ</w:t>
      </w:r>
      <w:r>
        <w:rPr>
          <w:b/>
          <w:i/>
          <w:lang w:val="en-US"/>
        </w:rPr>
        <w:t xml:space="preserve"> </w:t>
      </w:r>
      <w:r>
        <w:rPr>
          <w:b/>
          <w:i/>
          <w:lang w:val="ru-RU"/>
        </w:rPr>
        <w:t xml:space="preserve">СОРЕВНОВАНИЯ</w:t>
      </w:r>
      <w:r>
        <w:rPr>
          <w:b/>
          <w:i/>
        </w:rPr>
        <w:t xml:space="preserve"> </w:t>
      </w:r>
      <w:r>
        <w:rPr>
          <w:lang w:val="en-US"/>
        </w:rPr>
        <w:t xml:space="preserve"> </w:t>
      </w:r>
      <w:r>
        <w:rPr>
          <w:b/>
          <w:bCs/>
          <w:lang w:val="ru-RU"/>
        </w:rPr>
        <w:t xml:space="preserve">«</w:t>
      </w:r>
      <w:r>
        <w:rPr>
          <w:b/>
          <w:bCs/>
          <w:sz w:val="28"/>
          <w:lang w:val="ru-RU"/>
        </w:rPr>
        <w:t xml:space="preserve">Русский Жим</w:t>
      </w:r>
      <w:r>
        <w:rPr>
          <w:b/>
          <w:bCs/>
          <w:lang w:val="ru-RU"/>
        </w:rPr>
        <w:t xml:space="preserve">»</w:t>
      </w:r>
      <w:r>
        <w:rPr>
          <w:b/>
          <w:i/>
        </w:rPr>
      </w:r>
      <w:r/>
    </w:p>
    <w:p>
      <w:pPr>
        <w:pStyle w:val="176"/>
        <w:jc w:val="center"/>
        <w:rPr>
          <w:b/>
          <w:i/>
        </w:rPr>
      </w:pPr>
      <w:r>
        <w:rPr>
          <w:b/>
          <w:i/>
          <w:lang w:val="en-US"/>
        </w:rPr>
        <w:t xml:space="preserve">FITNESS</w:t>
      </w:r>
      <w:r>
        <w:rPr>
          <w:b/>
          <w:i/>
        </w:rPr>
        <w:t xml:space="preserve"> </w:t>
      </w:r>
      <w:r>
        <w:rPr>
          <w:b/>
          <w:i/>
          <w:lang w:val="en-US"/>
        </w:rPr>
        <w:t xml:space="preserve">FIESTA</w:t>
      </w:r>
      <w:r>
        <w:rPr>
          <w:b/>
          <w:i/>
        </w:rPr>
        <w:t xml:space="preserve">-2019</w:t>
      </w:r>
      <w:r>
        <w:rPr>
          <w:b/>
          <w:i/>
        </w:rPr>
      </w:r>
      <w:r/>
    </w:p>
    <w:p>
      <w:pPr>
        <w:pStyle w:val="176"/>
        <w:jc w:val="center"/>
        <w:rPr>
          <w:b/>
        </w:rPr>
      </w:pPr>
      <w:r>
        <w:rPr>
          <w:b/>
        </w:rPr>
        <w:t xml:space="preserve">1.Сроки и место проведения</w:t>
      </w:r>
      <w:r/>
    </w:p>
    <w:p>
      <w:pPr>
        <w:pStyle w:val="176"/>
        <w:ind w:firstLine="426"/>
        <w:jc w:val="both"/>
      </w:pPr>
      <w:r>
        <w:t xml:space="preserve">Соревнования по </w:t>
      </w:r>
      <w:r>
        <w:rPr>
          <w:lang w:val="ru-RU"/>
        </w:rPr>
        <w:t xml:space="preserve">дисциплине </w:t>
      </w:r>
      <w:r>
        <w:rPr>
          <w:b/>
          <w:bCs/>
          <w:lang w:val="ru-RU"/>
        </w:rPr>
        <w:t xml:space="preserve">«Русский Жим»</w:t>
      </w:r>
      <w:r>
        <w:t xml:space="preserve"> </w:t>
      </w:r>
      <w:r>
        <w:rPr>
          <w:lang w:val="en-US"/>
        </w:rPr>
        <w:t xml:space="preserve">Fitness</w:t>
      </w:r>
      <w:r>
        <w:t xml:space="preserve"> </w:t>
      </w:r>
      <w:r>
        <w:rPr>
          <w:lang w:val="en-US"/>
        </w:rPr>
        <w:t xml:space="preserve">Fiesta</w:t>
      </w:r>
      <w:r>
        <w:t xml:space="preserve">-2018</w:t>
      </w:r>
      <w:r>
        <w:t xml:space="preserve"> проводятся в г. Нижнем Новгороде </w:t>
      </w:r>
      <w:r>
        <w:t xml:space="preserve">на пляже гребного канала</w:t>
      </w:r>
      <w:r>
        <w:t xml:space="preserve">.  </w:t>
      </w:r>
      <w:r>
        <w:t xml:space="preserve">Начало </w:t>
      </w:r>
      <w:r>
        <w:t xml:space="preserve">соревнований в </w:t>
      </w:r>
      <w:r>
        <w:t xml:space="preserve">1</w:t>
      </w:r>
      <w:r>
        <w:rPr>
          <w:lang w:val="en-US"/>
        </w:rPr>
        <w:t xml:space="preserve">1</w:t>
      </w:r>
      <w:r>
        <w:t xml:space="preserve">:</w:t>
      </w:r>
      <w:r>
        <w:rPr>
          <w:lang w:val="en-US"/>
        </w:rPr>
        <w:t xml:space="preserve">0</w:t>
      </w:r>
      <w:r>
        <w:t xml:space="preserve">0,</w:t>
      </w:r>
      <w:r>
        <w:t xml:space="preserve"> </w:t>
      </w:r>
      <w:r>
        <w:t xml:space="preserve">29</w:t>
      </w:r>
      <w:r>
        <w:t xml:space="preserve"> июня 2019</w:t>
      </w:r>
      <w:r>
        <w:t xml:space="preserve"> года.</w:t>
      </w:r>
      <w:r>
        <w:t xml:space="preserve"> </w:t>
      </w:r>
      <w:r>
        <w:rPr>
          <w:lang w:val="ru-RU"/>
        </w:rPr>
        <w:t xml:space="preserve">С 10:00 - 11:00 регистрация участников турнира</w:t>
      </w:r>
      <w:r/>
    </w:p>
    <w:p>
      <w:pPr>
        <w:pStyle w:val="176"/>
        <w:jc w:val="center"/>
        <w:rPr>
          <w:b/>
        </w:rPr>
      </w:pPr>
      <w:r>
        <w:rPr>
          <w:b/>
        </w:rPr>
        <w:t xml:space="preserve">2.Цель проведения соревнований</w:t>
      </w:r>
      <w:r/>
    </w:p>
    <w:p>
      <w:pPr>
        <w:pStyle w:val="176"/>
      </w:pPr>
      <w:r>
        <w:t xml:space="preserve">-п</w:t>
      </w:r>
      <w:r>
        <w:t xml:space="preserve">опуляризация и развитие силовых видов спорта </w:t>
      </w:r>
      <w:r>
        <w:t xml:space="preserve">в Нижегородской области</w:t>
      </w:r>
      <w:r>
        <w:t xml:space="preserve"> и ЗОЖ.</w:t>
      </w:r>
      <w:r/>
    </w:p>
    <w:p>
      <w:pPr>
        <w:pStyle w:val="176"/>
      </w:pPr>
      <w:r>
        <w:t xml:space="preserve">-повышение уровня спортивного мастерства</w:t>
      </w:r>
      <w:r/>
    </w:p>
    <w:p>
      <w:pPr>
        <w:pStyle w:val="176"/>
      </w:pPr>
      <w:r>
        <w:t xml:space="preserve">-</w:t>
      </w:r>
      <w:r>
        <w:t xml:space="preserve">выявление сильнейших спортсменов</w:t>
      </w:r>
      <w:r/>
    </w:p>
    <w:p>
      <w:pPr>
        <w:pStyle w:val="176"/>
        <w:jc w:val="center"/>
        <w:rPr>
          <w:b/>
        </w:rPr>
      </w:pPr>
      <w:r>
        <w:rPr>
          <w:b/>
        </w:rPr>
        <w:t xml:space="preserve">3.Руко</w:t>
      </w:r>
      <w:r>
        <w:rPr>
          <w:b/>
        </w:rPr>
        <w:t xml:space="preserve">водство проведением соревнований</w:t>
      </w:r>
      <w:r/>
    </w:p>
    <w:p>
      <w:pPr>
        <w:pStyle w:val="176"/>
        <w:ind w:firstLine="426"/>
        <w:jc w:val="both"/>
      </w:pPr>
      <w:r>
        <w:t xml:space="preserve">Общее </w:t>
      </w:r>
      <w:r>
        <w:t xml:space="preserve">руководство проведением соревнований осуществляется </w:t>
      </w:r>
      <w:r>
        <w:t xml:space="preserve">тренерским составом </w:t>
      </w:r>
      <w:r/>
    </w:p>
    <w:p>
      <w:pPr>
        <w:pStyle w:val="176"/>
        <w:ind w:hanging="0"/>
        <w:jc w:val="both"/>
      </w:pPr>
      <w:r>
        <w:t xml:space="preserve">КФК </w:t>
      </w:r>
      <w:r>
        <w:rPr>
          <w:lang w:val="en-US"/>
        </w:rPr>
        <w:t xml:space="preserve">Gold</w:t>
      </w:r>
      <w:r>
        <w:t xml:space="preserve">’</w:t>
      </w:r>
      <w:r>
        <w:rPr>
          <w:lang w:val="en-US"/>
        </w:rPr>
        <w:t xml:space="preserve">s</w:t>
      </w:r>
      <w:r>
        <w:t xml:space="preserve"> </w:t>
      </w:r>
      <w:r>
        <w:rPr>
          <w:lang w:val="en-US"/>
        </w:rPr>
        <w:t xml:space="preserve">Fitness</w:t>
      </w:r>
      <w:r>
        <w:t xml:space="preserve">.</w:t>
      </w:r>
      <w:r/>
    </w:p>
    <w:p>
      <w:pPr>
        <w:pStyle w:val="176"/>
        <w:jc w:val="center"/>
        <w:rPr>
          <w:b/>
        </w:rPr>
      </w:pPr>
      <w:r>
        <w:rPr>
          <w:b/>
        </w:rPr>
        <w:t xml:space="preserve">4. У</w:t>
      </w:r>
      <w:r>
        <w:rPr>
          <w:b/>
        </w:rPr>
        <w:t xml:space="preserve">частники соревнований,категории и условия проведения</w:t>
      </w:r>
      <w:r>
        <w:rPr>
          <w:b/>
        </w:rPr>
      </w:r>
      <w:r/>
    </w:p>
    <w:p>
      <w:pPr>
        <w:pStyle w:val="176"/>
        <w:jc w:val="both"/>
        <w:rPr>
          <w:rStyle w:val="187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</w:t>
      </w:r>
      <w:r>
        <w:rPr>
          <w:lang w:val="ru-RU"/>
        </w:rPr>
        <w:t xml:space="preserve">К участию в соревнованиях допускаются лица </w:t>
      </w:r>
      <w:r>
        <w:rPr>
          <w:b/>
          <w:u w:val="single"/>
          <w:lang w:val="ru-RU"/>
        </w:rPr>
        <w:t xml:space="preserve">не моложе 14 лет</w:t>
      </w:r>
      <w:r>
        <w:rPr>
          <w:b/>
          <w:lang w:val="ru-RU"/>
        </w:rPr>
        <w:t xml:space="preserve">.</w:t>
      </w:r>
      <w:r/>
    </w:p>
    <w:p>
      <w:pPr>
        <w:pStyle w:val="176"/>
        <w:jc w:val="both"/>
      </w:pPr>
      <w:r>
        <w:rPr>
          <w:lang w:val="ru-RU"/>
        </w:rPr>
        <w:t xml:space="preserve">         </w:t>
      </w:r>
      <w:r>
        <w:rPr>
          <w:lang w:val="ru-RU"/>
        </w:rPr>
        <w:t xml:space="preserve">Девушки: вес штанги</w:t>
      </w:r>
      <w:r>
        <w:rPr>
          <w:b/>
          <w:lang w:val="ru-RU"/>
        </w:rPr>
        <w:t xml:space="preserve"> 25кг</w:t>
      </w:r>
      <w:r>
        <w:rPr>
          <w:lang w:val="ru-RU"/>
        </w:rPr>
        <w:t xml:space="preserve">;</w:t>
      </w:r>
      <w:r>
        <w:rPr>
          <w:lang w:val="ru-RU"/>
        </w:rPr>
      </w:r>
      <w:r/>
    </w:p>
    <w:p>
      <w:pPr>
        <w:pStyle w:val="192"/>
        <w:rPr>
          <w:lang w:val="ru-RU"/>
        </w:rPr>
      </w:pPr>
      <w:r>
        <w:rPr>
          <w:lang w:val="ru-RU"/>
        </w:rPr>
        <w:t xml:space="preserve">        Мужчины: вес штанги: </w:t>
      </w:r>
      <w:r>
        <w:rPr>
          <w:b/>
          <w:lang w:val="ru-RU"/>
        </w:rPr>
        <w:t xml:space="preserve">55кг, 75кг и 100кг.</w:t>
      </w:r>
      <w:r>
        <w:rPr>
          <w:b/>
          <w:lang w:val="ru-RU"/>
        </w:rPr>
      </w:r>
      <w:r/>
    </w:p>
    <w:p>
      <w:pPr>
        <w:pStyle w:val="192"/>
        <w:rPr>
          <w:lang w:val="ru-RU"/>
        </w:rPr>
      </w:pPr>
      <w:r>
        <w:rPr>
          <w:lang w:val="ru-RU"/>
        </w:rPr>
      </w:r>
      <w:r/>
    </w:p>
    <w:p>
      <w:pPr>
        <w:pStyle w:val="176"/>
        <w:jc w:val="both"/>
        <w:rPr>
          <w:rStyle w:val="187"/>
        </w:rPr>
      </w:pPr>
      <w:r>
        <w:t xml:space="preserve">         </w:t>
      </w:r>
      <w:r>
        <w:rPr>
          <w:b w:val="false"/>
          <w:bCs w:val="false"/>
          <w:lang w:val="ru-RU"/>
        </w:rPr>
        <w:t xml:space="preserve">Участникам разрешено участвовать во всех категориях одновременно по этапно.</w:t>
      </w:r>
      <w:r/>
    </w:p>
    <w:p>
      <w:pPr>
        <w:pStyle w:val="192"/>
        <w:rPr>
          <w:b w:val="false"/>
          <w:lang w:val="ru-RU"/>
        </w:rPr>
      </w:pPr>
      <w:r>
        <w:t xml:space="preserve">       </w:t>
      </w:r>
      <w:r>
        <w:rPr>
          <w:b w:val="false"/>
          <w:bCs w:val="false"/>
          <w:lang w:val="ru-RU"/>
        </w:rPr>
        <w:t xml:space="preserve">Обязательным условием зачетного повторения является касание грифом груди и последующий жим штанги вверх до полного выпрямления рук в локтевом суставе. </w:t>
      </w:r>
      <w:r>
        <w:rPr>
          <w:b w:val="false"/>
          <w:bCs w:val="false"/>
          <w:lang w:val="ru-RU"/>
        </w:rPr>
        <w:t xml:space="preserve">В процессе выполнения соревновательного движения таз должен быть прижат к жимовой скамьи; стопы-прижаты к полу.</w:t>
      </w:r>
      <w:r/>
    </w:p>
    <w:p>
      <w:pPr>
        <w:pStyle w:val="192"/>
        <w:rPr>
          <w:lang w:val="ru-RU"/>
        </w:rPr>
      </w:pPr>
      <w:r>
        <w:rPr>
          <w:b w:val="false"/>
          <w:bCs w:val="false"/>
          <w:lang w:val="ru-RU"/>
        </w:rPr>
        <w:t xml:space="preserve">       В процессе выполнения допускается «отбив « штанги от груди.</w:t>
      </w:r>
      <w:r/>
    </w:p>
    <w:p>
      <w:pPr>
        <w:pStyle w:val="176"/>
        <w:jc w:val="center"/>
        <w:rPr>
          <w:b/>
        </w:rPr>
      </w:pPr>
      <w:r>
        <w:rPr>
          <w:b/>
        </w:rPr>
      </w:r>
      <w:r/>
    </w:p>
    <w:p>
      <w:pPr>
        <w:pStyle w:val="176"/>
        <w:jc w:val="center"/>
      </w:pPr>
      <w:r>
        <w:rPr>
          <w:b/>
        </w:rPr>
        <w:t xml:space="preserve">5</w:t>
      </w:r>
      <w:r>
        <w:rPr>
          <w:b/>
        </w:rPr>
        <w:t xml:space="preserve">.Порядок подачи заявок</w:t>
      </w:r>
      <w:r>
        <w:rPr>
          <w:b/>
        </w:rPr>
      </w:r>
      <w:r/>
    </w:p>
    <w:p>
      <w:pPr>
        <w:pStyle w:val="176"/>
        <w:jc w:val="left"/>
      </w:pPr>
      <w:r>
        <w:t xml:space="preserve">             Заявки принимаются </w:t>
      </w:r>
      <w:r>
        <w:t xml:space="preserve"> </w:t>
      </w:r>
      <w:r>
        <w:t xml:space="preserve">до </w:t>
      </w:r>
      <w:r>
        <w:t xml:space="preserve">27.06.19 включительно</w:t>
      </w:r>
      <w:r>
        <w:t xml:space="preserve">. Оплата стартового взноса осуществляется по адресу ул. Казанское шоссе 11, ТРК Индиго, </w:t>
      </w:r>
      <w:r>
        <w:t xml:space="preserve"> </w:t>
      </w:r>
      <w:r>
        <w:t xml:space="preserve">КФК </w:t>
      </w:r>
      <w:r>
        <w:rPr>
          <w:lang w:val="en-US"/>
        </w:rPr>
        <w:t xml:space="preserve">Gold</w:t>
      </w:r>
      <w:r>
        <w:t xml:space="preserve">’</w:t>
      </w:r>
      <w:r>
        <w:rPr>
          <w:lang w:val="en-US"/>
        </w:rPr>
        <w:t xml:space="preserve">s</w:t>
      </w:r>
      <w:r>
        <w:t xml:space="preserve"> </w:t>
      </w:r>
      <w:r>
        <w:rPr>
          <w:lang w:val="en-US"/>
        </w:rPr>
        <w:t xml:space="preserve">Fitness</w:t>
      </w:r>
      <w:r>
        <w:t xml:space="preserve">. </w:t>
      </w:r>
      <w:r/>
    </w:p>
    <w:p>
      <w:pPr>
        <w:pStyle w:val="176"/>
        <w:jc w:val="left"/>
        <w:rPr>
          <w:b/>
        </w:rPr>
      </w:pPr>
      <w:r>
        <w:rPr>
          <w:b/>
        </w:rPr>
      </w:r>
      <w:r/>
    </w:p>
    <w:p>
      <w:pPr>
        <w:pStyle w:val="176"/>
        <w:jc w:val="center"/>
        <w:rPr>
          <w:b/>
        </w:rPr>
      </w:pPr>
      <w:r>
        <w:rPr>
          <w:b/>
        </w:rPr>
      </w:r>
      <w:r/>
    </w:p>
    <w:p>
      <w:pPr>
        <w:pStyle w:val="176"/>
        <w:jc w:val="center"/>
      </w:pPr>
      <w:r>
        <w:rPr>
          <w:b/>
        </w:rPr>
        <w:t xml:space="preserve">6</w:t>
      </w:r>
      <w:r>
        <w:rPr>
          <w:b/>
        </w:rPr>
        <w:t xml:space="preserve">. Условия подведения итогов</w:t>
      </w:r>
      <w:r>
        <w:rPr>
          <w:b/>
        </w:rPr>
      </w:r>
      <w:r/>
    </w:p>
    <w:p>
      <w:pPr>
        <w:pStyle w:val="192"/>
        <w:rPr>
          <w:lang w:val="ru-RU"/>
        </w:rPr>
      </w:pPr>
      <w:r>
        <w:rPr>
          <w:b w:val="false"/>
          <w:bCs w:val="false"/>
          <w:lang w:val="ru-RU"/>
        </w:rPr>
        <w:t xml:space="preserve">          </w:t>
      </w:r>
      <w:r>
        <w:rPr>
          <w:b w:val="false"/>
          <w:bCs w:val="false"/>
          <w:sz w:val="22"/>
          <w:lang w:val="ru-RU"/>
        </w:rPr>
        <w:t xml:space="preserve">Победители и призеры в каждой номинации определяются по наибольшему </w:t>
      </w:r>
      <w:r>
        <w:rPr>
          <w:b/>
          <w:bCs/>
          <w:sz w:val="22"/>
          <w:lang w:val="ru-RU"/>
        </w:rPr>
        <w:t xml:space="preserve">коэффициенту атлетизма</w:t>
      </w:r>
      <w:r>
        <w:rPr>
          <w:b w:val="false"/>
          <w:bCs w:val="false"/>
          <w:sz w:val="22"/>
          <w:lang w:val="ru-RU"/>
        </w:rPr>
        <w:t xml:space="preserve">: Вес штанги умножается на количество повторений, получаем тоннаж. Тоннаж делим на </w:t>
      </w:r>
      <w:r>
        <w:rPr>
          <w:b w:val="false"/>
          <w:bCs w:val="false"/>
          <w:sz w:val="22"/>
          <w:lang w:val="ru-RU"/>
        </w:rPr>
        <w:t xml:space="preserve">вес спортсмена.</w:t>
      </w:r>
      <w:r>
        <w:rPr>
          <w:b w:val="false"/>
          <w:bCs w:val="false"/>
          <w:lang w:val="ru-RU"/>
        </w:rPr>
        <w:t xml:space="preserve"> </w:t>
      </w:r>
      <w:r>
        <w:rPr>
          <w:b w:val="false"/>
          <w:bCs w:val="false"/>
          <w:lang w:val="ru-RU"/>
        </w:rPr>
      </w:r>
      <w:r/>
    </w:p>
    <w:p>
      <w:pPr>
        <w:pStyle w:val="176"/>
        <w:jc w:val="center"/>
      </w:pPr>
      <w:r/>
      <w:r/>
    </w:p>
    <w:p>
      <w:pPr>
        <w:pStyle w:val="176"/>
        <w:jc w:val="both"/>
      </w:pPr>
      <w:r>
        <w:t xml:space="preserve">           </w:t>
      </w:r>
      <w:r>
        <w:rPr>
          <w:rFonts w:eastAsia="Times New Roman"/>
          <w:color w:val="000000"/>
          <w:lang w:eastAsia="ru-RU"/>
        </w:rPr>
      </w:r>
      <w:r/>
    </w:p>
    <w:p>
      <w:pPr>
        <w:pStyle w:val="176"/>
        <w:jc w:val="center"/>
        <w:rPr>
          <w:b/>
        </w:rPr>
      </w:pPr>
      <w:r>
        <w:rPr>
          <w:b/>
        </w:rPr>
        <w:t xml:space="preserve">7</w:t>
      </w:r>
      <w:r>
        <w:rPr>
          <w:b/>
        </w:rPr>
        <w:t xml:space="preserve">.Финансовое обеспечение соревнования.</w:t>
      </w:r>
      <w:r/>
    </w:p>
    <w:p>
      <w:pPr>
        <w:pStyle w:val="176"/>
        <w:jc w:val="both"/>
      </w:pPr>
      <w:r>
        <w:t xml:space="preserve">1.1</w:t>
      </w:r>
      <w:r>
        <w:t xml:space="preserve">Расходы, связанные с организацией и проведением соревнований в части награждения победителей и призеров соревнований, производятся за счет средств </w:t>
      </w:r>
      <w:r>
        <w:t xml:space="preserve">Сети комфорт фитнес-клубов </w:t>
      </w:r>
      <w:r>
        <w:rPr>
          <w:lang w:val="en-US"/>
        </w:rPr>
        <w:t xml:space="preserve">Gold</w:t>
      </w:r>
      <w:r>
        <w:t xml:space="preserve">’</w:t>
      </w:r>
      <w:r>
        <w:rPr>
          <w:lang w:val="en-US"/>
        </w:rPr>
        <w:t xml:space="preserve">s</w:t>
      </w:r>
      <w:r>
        <w:t xml:space="preserve"> </w:t>
      </w:r>
      <w:r>
        <w:rPr>
          <w:lang w:val="en-US"/>
        </w:rPr>
        <w:t xml:space="preserve">Fitness</w:t>
      </w:r>
      <w:r>
        <w:t xml:space="preserve"> и партнеров. </w:t>
      </w:r>
      <w:r/>
    </w:p>
    <w:p>
      <w:pPr>
        <w:pStyle w:val="176"/>
        <w:jc w:val="both"/>
      </w:pPr>
      <w:r>
        <w:t xml:space="preserve">1.2 Вступительный взнос с участника___</w:t>
      </w:r>
      <w:r>
        <w:rPr>
          <w:u w:val="single"/>
        </w:rPr>
        <w:t xml:space="preserve">250</w:t>
      </w:r>
      <w:r>
        <w:t xml:space="preserve">___руб.            </w:t>
      </w:r>
      <w:r/>
    </w:p>
    <w:p>
      <w:pPr>
        <w:pStyle w:val="176"/>
        <w:jc w:val="both"/>
      </w:pPr>
      <w:r>
        <w:t xml:space="preserve">         </w:t>
      </w:r>
      <w:r/>
    </w:p>
    <w:p>
      <w:pPr>
        <w:pStyle w:val="176"/>
        <w:jc w:val="both"/>
      </w:pPr>
      <w:r/>
      <w:r/>
    </w:p>
    <w:p>
      <w:pPr>
        <w:pStyle w:val="176"/>
        <w:jc w:val="both"/>
      </w:pPr>
      <w:r/>
      <w:r/>
    </w:p>
    <w:p>
      <w:pPr>
        <w:pStyle w:val="176"/>
        <w:jc w:val="both"/>
      </w:pPr>
      <w:r/>
      <w:r/>
    </w:p>
    <w:p>
      <w:pPr>
        <w:pStyle w:val="176"/>
        <w:jc w:val="both"/>
      </w:pPr>
      <w:r/>
      <w:r/>
    </w:p>
    <w:p>
      <w:pPr>
        <w:pStyle w:val="176"/>
        <w:jc w:val="both"/>
      </w:pPr>
      <w:r/>
      <w:r/>
    </w:p>
    <w:p>
      <w:pPr>
        <w:pStyle w:val="176"/>
        <w:jc w:val="both"/>
      </w:pPr>
      <w:r/>
      <w:r/>
    </w:p>
    <w:p>
      <w:pPr>
        <w:pStyle w:val="176"/>
        <w:jc w:val="both"/>
      </w:pPr>
      <w:r/>
      <w:r/>
    </w:p>
    <w:p>
      <w:pPr>
        <w:pStyle w:val="176"/>
        <w:jc w:val="both"/>
      </w:pPr>
      <w:r/>
      <w:r/>
    </w:p>
    <w:p>
      <w:pPr>
        <w:pStyle w:val="176"/>
        <w:jc w:val="both"/>
      </w:pPr>
      <w:r/>
      <w:r/>
    </w:p>
    <w:p>
      <w:pPr>
        <w:pStyle w:val="176"/>
        <w:jc w:val="both"/>
      </w:pPr>
      <w:r/>
      <w:r/>
    </w:p>
    <w:p>
      <w:pPr>
        <w:pStyle w:val="176"/>
        <w:jc w:val="both"/>
      </w:pPr>
      <w:r/>
      <w:r/>
    </w:p>
    <w:p>
      <w:pPr>
        <w:pStyle w:val="176"/>
        <w:jc w:val="both"/>
      </w:pPr>
      <w:r/>
      <w:r/>
    </w:p>
    <w:p>
      <w:pPr>
        <w:pStyle w:val="176"/>
        <w:jc w:val="both"/>
      </w:pPr>
      <w:r/>
      <w:r/>
    </w:p>
    <w:p>
      <w:pPr>
        <w:pStyle w:val="176"/>
        <w:jc w:val="both"/>
      </w:pPr>
      <w:r/>
      <w:r/>
    </w:p>
    <w:p>
      <w:pPr>
        <w:pStyle w:val="176"/>
        <w:jc w:val="both"/>
      </w:pPr>
      <w:r/>
      <w:r/>
    </w:p>
    <w:p>
      <w:pPr>
        <w:pStyle w:val="176"/>
        <w:jc w:val="both"/>
      </w:pPr>
      <w:r/>
      <w:r/>
    </w:p>
    <w:p>
      <w:pPr>
        <w:pStyle w:val="176"/>
        <w:jc w:val="both"/>
      </w:pPr>
      <w:r/>
      <w:r/>
    </w:p>
    <w:p>
      <w:pPr>
        <w:pStyle w:val="176"/>
        <w:jc w:val="both"/>
      </w:pPr>
      <w:r/>
      <w:r/>
    </w:p>
    <w:p>
      <w:pPr>
        <w:pStyle w:val="176"/>
        <w:jc w:val="both"/>
      </w:pPr>
      <w:r/>
      <w:r/>
    </w:p>
    <w:p>
      <w:pPr>
        <w:pStyle w:val="176"/>
        <w:jc w:val="both"/>
      </w:pPr>
      <w:r/>
      <w:r/>
    </w:p>
    <w:sectPr>
      <w:footnotePr/>
      <w:type w:val="nextPage"/>
      <w:pgSz w:w="11906" w:h="16838"/>
      <w:pgMar w:top="1134" w:right="850" w:bottom="1134" w:left="1701" w:gutter="0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</w:font>
  <w:font w:name="Calibri">
    <w:panose1 w:val="020F0502020204030204"/>
  </w:font>
  <w:font w:name="Courier New">
    <w:panose1 w:val="02070309020205020404"/>
  </w:font>
  <w:font w:name="Liberation Serif">
    <w:panose1 w:val="020B0604020202020204"/>
  </w:font>
  <w:font w:name="Mangal">
    <w:panose1 w:val="02040503050203030202"/>
  </w:font>
  <w:font w:name="SimSun">
    <w:panose1 w:val="02010600030101010101"/>
  </w:font>
  <w:font w:name="Symbol">
    <w:panose1 w:val="05050102010706020507"/>
  </w:font>
  <w:font w:name="Times New Roman">
    <w:panose1 w:val="02020603050405020304"/>
  </w:font>
  <w:font w:name="Wingdings">
    <w:panose1 w:val="05000000000000000000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lvl w:ilvl="0">
      <w:start w:val="1"/>
      <w:numFmt w:val="bullet"/>
      <w:suff w:val="tab"/>
      <w:lvlText w:val=""/>
      <w:lvlJc w:val="left"/>
      <w:pPr>
        <w:pStyle w:val="176"/>
        <w:ind w:left="720" w:hanging="353"/>
        <w:tabs>
          <w:tab w:val="left" w:pos="720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pStyle w:val="176"/>
        <w:ind w:left="1440" w:hanging="353"/>
        <w:tabs>
          <w:tab w:val="left" w:pos="1440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pStyle w:val="176"/>
        <w:ind w:left="2160" w:hanging="353"/>
        <w:tabs>
          <w:tab w:val="left" w:pos="2160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pStyle w:val="176"/>
        <w:ind w:left="2880" w:hanging="353"/>
        <w:tabs>
          <w:tab w:val="left" w:pos="2880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pStyle w:val="176"/>
        <w:ind w:left="3600" w:hanging="353"/>
        <w:tabs>
          <w:tab w:val="left" w:pos="3600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pStyle w:val="176"/>
        <w:ind w:left="4320" w:hanging="353"/>
        <w:tabs>
          <w:tab w:val="left" w:pos="4320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pStyle w:val="176"/>
        <w:ind w:left="5040" w:hanging="353"/>
        <w:tabs>
          <w:tab w:val="left" w:pos="5040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pStyle w:val="176"/>
        <w:ind w:left="5760" w:hanging="353"/>
        <w:tabs>
          <w:tab w:val="left" w:pos="5760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pStyle w:val="176"/>
        <w:ind w:left="6480" w:hanging="353"/>
        <w:tabs>
          <w:tab w:val="left" w:pos="6480"/>
        </w:tabs>
      </w:pPr>
      <w:rPr>
        <w:rFonts w:ascii="Wingdings" w:hAnsi="Wingdings"/>
        <w:sz w:val="20"/>
      </w:rPr>
    </w:lvl>
  </w:abstractNum>
  <w:abstractNum w:abstractNumId="1">
    <w:multiLevelType w:val="hybridMultilevel"/>
    <w:lvl w:ilvl="0">
      <w:start w:val="1"/>
      <w:numFmt w:val="bullet"/>
      <w:suff w:val="tab"/>
      <w:lvlText w:val=""/>
      <w:lvlJc w:val="left"/>
      <w:pPr>
        <w:pStyle w:val="176"/>
        <w:ind w:left="1428" w:hanging="353"/>
        <w:tabs>
          <w:tab w:val="left" w:pos="1428"/>
        </w:tabs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176"/>
        <w:ind w:left="2148" w:hanging="353"/>
        <w:tabs>
          <w:tab w:val="left" w:pos="2148"/>
        </w:tabs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176"/>
        <w:ind w:left="2868" w:hanging="353"/>
        <w:tabs>
          <w:tab w:val="left" w:pos="2868"/>
        </w:tabs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176"/>
        <w:ind w:left="3588" w:hanging="353"/>
        <w:tabs>
          <w:tab w:val="left" w:pos="3588"/>
        </w:tabs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176"/>
        <w:ind w:left="4308" w:hanging="353"/>
        <w:tabs>
          <w:tab w:val="left" w:pos="4308"/>
        </w:tabs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176"/>
        <w:ind w:left="5028" w:hanging="353"/>
        <w:tabs>
          <w:tab w:val="left" w:pos="5028"/>
        </w:tabs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176"/>
        <w:ind w:left="5748" w:hanging="353"/>
        <w:tabs>
          <w:tab w:val="left" w:pos="5748"/>
        </w:tabs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176"/>
        <w:ind w:left="6468" w:hanging="353"/>
        <w:tabs>
          <w:tab w:val="left" w:pos="6468"/>
        </w:tabs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176"/>
        <w:ind w:left="7188" w:hanging="353"/>
        <w:tabs>
          <w:tab w:val="left" w:pos="7188"/>
        </w:tabs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hanging="0"/>
        <w:jc w:val="left"/>
        <w:spacing w:lineRule="auto" w:line="240" w:after="0" w:afterAutospacing="0" w:before="0" w:beforeAutospacing="0"/>
        <w:shd w:val="clear" w:color="auto" w:fill="auto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9">
    <w:name w:val="Normal"/>
    <w:qFormat/>
  </w:style>
  <w:style w:type="character" w:styleId="130" w:default="1">
    <w:name w:val="Default Paragraph Font"/>
    <w:uiPriority w:val="1"/>
    <w:semiHidden/>
    <w:unhideWhenUsed/>
  </w:style>
  <w:style w:type="numbering" w:styleId="131">
    <w:name w:val="No List"/>
    <w:uiPriority w:val="99"/>
    <w:semiHidden/>
    <w:unhideWhenUsed/>
  </w:style>
  <w:style w:type="paragraph" w:styleId="132">
    <w:name w:val="Heading 1"/>
    <w:basedOn w:val="129"/>
    <w:next w:val="129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</w:pPr>
  </w:style>
  <w:style w:type="paragraph" w:styleId="133">
    <w:name w:val="Heading 2"/>
    <w:basedOn w:val="129"/>
    <w:next w:val="129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</w:pPr>
  </w:style>
  <w:style w:type="paragraph" w:styleId="134">
    <w:name w:val="Heading 3"/>
    <w:basedOn w:val="129"/>
    <w:next w:val="129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</w:pPr>
  </w:style>
  <w:style w:type="paragraph" w:styleId="135">
    <w:name w:val="Heading 4"/>
    <w:basedOn w:val="129"/>
    <w:next w:val="129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</w:pPr>
  </w:style>
  <w:style w:type="paragraph" w:styleId="136">
    <w:name w:val="Heading 5"/>
    <w:basedOn w:val="129"/>
    <w:next w:val="129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</w:pPr>
  </w:style>
  <w:style w:type="paragraph" w:styleId="137">
    <w:name w:val="Heading 6"/>
    <w:basedOn w:val="129"/>
    <w:next w:val="129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</w:pPr>
  </w:style>
  <w:style w:type="paragraph" w:styleId="138">
    <w:name w:val="Heading 7"/>
    <w:basedOn w:val="129"/>
    <w:next w:val="129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</w:pPr>
  </w:style>
  <w:style w:type="paragraph" w:styleId="139">
    <w:name w:val="Heading 8"/>
    <w:basedOn w:val="129"/>
    <w:next w:val="129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</w:pPr>
  </w:style>
  <w:style w:type="paragraph" w:styleId="140">
    <w:name w:val="Heading 9"/>
    <w:basedOn w:val="129"/>
    <w:next w:val="129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</w:pPr>
  </w:style>
  <w:style w:type="paragraph" w:styleId="141">
    <w:name w:val="List Paragraph"/>
    <w:basedOn w:val="129"/>
    <w:qFormat/>
    <w:uiPriority w:val="34"/>
    <w:pPr>
      <w:contextualSpacing w:val="true"/>
      <w:ind w:left="720"/>
    </w:pPr>
  </w:style>
  <w:style w:type="table" w:styleId="142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143">
    <w:name w:val="No Spacing"/>
    <w:basedOn w:val="129"/>
    <w:qFormat/>
    <w:uiPriority w:val="1"/>
    <w:rPr>
      <w:color w:val="000000"/>
    </w:rPr>
    <w:pPr>
      <w:spacing w:lineRule="auto" w:line="240" w:after="0"/>
    </w:pPr>
  </w:style>
  <w:style w:type="paragraph" w:styleId="144">
    <w:name w:val="Title"/>
    <w:basedOn w:val="129"/>
    <w:next w:val="129"/>
    <w:qFormat/>
    <w:uiPriority w:val="10"/>
    <w:rPr>
      <w:b/>
      <w:color w:val="000000"/>
      <w:sz w:val="72"/>
    </w:rPr>
    <w:pPr>
      <w:spacing w:lineRule="auto" w:line="240" w:after="80" w:before="300"/>
      <w:pBdr>
        <w:bottom w:val="single" w:color="000000" w:sz="24" w:space="0"/>
      </w:pBdr>
    </w:pPr>
  </w:style>
  <w:style w:type="paragraph" w:styleId="145">
    <w:name w:val="Subtitle"/>
    <w:basedOn w:val="129"/>
    <w:next w:val="129"/>
    <w:qFormat/>
    <w:uiPriority w:val="11"/>
    <w:rPr>
      <w:i/>
      <w:color w:val="444444"/>
      <w:sz w:val="52"/>
    </w:rPr>
    <w:pPr>
      <w:spacing w:lineRule="auto" w:line="240"/>
    </w:pPr>
  </w:style>
  <w:style w:type="paragraph" w:styleId="146">
    <w:name w:val="Quote"/>
    <w:basedOn w:val="129"/>
    <w:next w:val="129"/>
    <w:qFormat/>
    <w:uiPriority w:val="29"/>
    <w:rPr>
      <w:i/>
      <w:color w:val="373737"/>
      <w:sz w:val="18"/>
    </w:rPr>
    <w:pPr>
      <w:ind w:left="3402"/>
      <w:pBdr>
        <w:left w:val="single" w:color="A6A6A6" w:sz="12" w:space="11"/>
        <w:bottom w:val="single" w:color="A6A6A6" w:sz="12" w:space="3"/>
      </w:pBdr>
    </w:pPr>
  </w:style>
  <w:style w:type="paragraph" w:styleId="147">
    <w:name w:val="Intense Quote"/>
    <w:basedOn w:val="129"/>
    <w:next w:val="129"/>
    <w:qFormat/>
    <w:uiPriority w:val="30"/>
    <w:rPr>
      <w:i/>
      <w:color w:val="606060"/>
      <w:sz w:val="19"/>
    </w:rPr>
    <w:pPr>
      <w:ind w:left="567" w:right="567"/>
      <w:shd w:val="clear" w:color="auto" w:fill="D9D9D9"/>
      <w:pBdr>
        <w:left w:val="single" w:color="808080" w:sz="4" w:space="11"/>
        <w:top w:val="single" w:color="808080" w:sz="4" w:space="3"/>
        <w:right w:val="single" w:color="808080" w:sz="4" w:space="11"/>
        <w:bottom w:val="single" w:color="808080" w:sz="4" w:space="3"/>
      </w:pBdr>
    </w:pPr>
  </w:style>
  <w:style w:type="paragraph" w:styleId="148">
    <w:name w:val="Header"/>
    <w:basedOn w:val="129"/>
    <w:uiPriority w:val="99"/>
    <w:unhideWhenUsed/>
    <w:rPr>
      <w:color w:val="000000"/>
      <w:sz w:val="22"/>
    </w:rPr>
    <w:pPr>
      <w:spacing w:lineRule="auto" w:line="240" w:after="0"/>
      <w:tabs>
        <w:tab w:val="center" w:pos="7143"/>
        <w:tab w:val="right" w:pos="14287"/>
      </w:tabs>
    </w:pPr>
  </w:style>
  <w:style w:type="paragraph" w:styleId="149">
    <w:name w:val="Footer"/>
    <w:basedOn w:val="129"/>
    <w:uiPriority w:val="99"/>
    <w:unhideWhenUsed/>
    <w:rPr>
      <w:color w:val="000000"/>
      <w:sz w:val="22"/>
    </w:rPr>
    <w:pPr>
      <w:spacing w:lineRule="auto" w:line="240" w:after="0"/>
      <w:tabs>
        <w:tab w:val="center" w:pos="7143"/>
        <w:tab w:val="right" w:pos="14287"/>
      </w:tabs>
    </w:pPr>
  </w:style>
  <w:style w:type="table" w:styleId="150">
    <w:name w:val="Table Grid"/>
    <w:basedOn w:val="14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51">
    <w:name w:val="Lined"/>
    <w:basedOn w:val="1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152">
    <w:name w:val="Lined - Accent 1"/>
    <w:basedOn w:val="1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153">
    <w:name w:val="Lined - Accent 2"/>
    <w:basedOn w:val="1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154">
    <w:name w:val="Lined - Accent 3"/>
    <w:basedOn w:val="1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155">
    <w:name w:val="Lined - Accent 4"/>
    <w:basedOn w:val="1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156">
    <w:name w:val="Lined - Accent 5"/>
    <w:basedOn w:val="1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157">
    <w:name w:val="Lined - Accent 6"/>
    <w:basedOn w:val="1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158">
    <w:name w:val="Bordered"/>
    <w:basedOn w:val="1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159">
    <w:name w:val="Bordered - Accent 1"/>
    <w:basedOn w:val="1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160">
    <w:name w:val="Bordered - Accent 2"/>
    <w:basedOn w:val="1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161">
    <w:name w:val="Bordered - Accent 3"/>
    <w:basedOn w:val="1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162">
    <w:name w:val="Bordered - Accent 4"/>
    <w:basedOn w:val="1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163">
    <w:name w:val="Bordered - Accent 5"/>
    <w:basedOn w:val="1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164">
    <w:name w:val="Bordered - Accent 6"/>
    <w:basedOn w:val="1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165">
    <w:name w:val="Bordered &amp; Lined"/>
    <w:basedOn w:val="1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166">
    <w:name w:val="Bordered &amp; Lined - Accent 1"/>
    <w:basedOn w:val="1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167">
    <w:name w:val="Bordered &amp; Lined - Accent 2"/>
    <w:basedOn w:val="1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168">
    <w:name w:val="Bordered &amp; Lined - Accent 3"/>
    <w:basedOn w:val="1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169">
    <w:name w:val="Bordered &amp; Lined - Accent 4"/>
    <w:basedOn w:val="1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170">
    <w:name w:val="Bordered &amp; Lined - Accent 5"/>
    <w:basedOn w:val="1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171">
    <w:name w:val="Bordered &amp; Lined - Accent 6"/>
    <w:basedOn w:val="1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129"/>
    <w:uiPriority w:val="99"/>
    <w:semiHidden/>
    <w:unhideWhenUsed/>
    <w:rPr>
      <w:sz w:val="20"/>
    </w:rPr>
    <w:pPr>
      <w:spacing w:lineRule="auto" w:line="240" w:after="0"/>
    </w:pPr>
  </w:style>
  <w:style w:type="character" w:styleId="174">
    <w:name w:val="Footnote Text Char"/>
    <w:basedOn w:val="130"/>
    <w:uiPriority w:val="99"/>
    <w:semiHidden/>
    <w:rPr>
      <w:sz w:val="20"/>
    </w:rPr>
  </w:style>
  <w:style w:type="character" w:styleId="175">
    <w:name w:val="footnote reference"/>
    <w:basedOn w:val="130"/>
    <w:uiPriority w:val="99"/>
    <w:semiHidden/>
    <w:unhideWhenUsed/>
    <w:rPr>
      <w:vertAlign w:val="superscript"/>
    </w:rPr>
  </w:style>
  <w:style w:type="paragraph" w:styleId="176">
    <w:name w:val="Обычный"/>
    <w:next w:val="176"/>
    <w:rPr>
      <w:sz w:val="22"/>
      <w:szCs w:val="22"/>
      <w:lang w:val="ru-RU" w:bidi="ar-SA" w:eastAsia="en-US"/>
    </w:rPr>
    <w:pPr>
      <w:spacing w:lineRule="auto" w:line="276" w:after="200"/>
    </w:pPr>
  </w:style>
  <w:style w:type="paragraph" w:styleId="177">
    <w:name w:val="Заголовок 6"/>
    <w:basedOn w:val="176"/>
    <w:next w:val="176"/>
    <w:rPr>
      <w:rFonts w:ascii="Times New Roman" w:hAnsi="Times New Roman" w:eastAsia="Times New Roman"/>
      <w:sz w:val="28"/>
      <w:szCs w:val="28"/>
      <w:lang w:eastAsia="ru-RU"/>
    </w:rPr>
    <w:pPr>
      <w:jc w:val="both"/>
      <w:keepNext/>
      <w:spacing w:lineRule="auto" w:line="360" w:after="0"/>
    </w:pPr>
  </w:style>
  <w:style w:type="paragraph" w:styleId="178">
    <w:name w:val="Заголовок 7"/>
    <w:basedOn w:val="176"/>
    <w:next w:val="176"/>
    <w:rPr>
      <w:rFonts w:ascii="Times New Roman" w:hAnsi="Times New Roman" w:eastAsia="Times New Roman"/>
      <w:b/>
      <w:bCs/>
      <w:sz w:val="28"/>
      <w:szCs w:val="28"/>
      <w:lang w:eastAsia="ru-RU"/>
    </w:rPr>
    <w:pPr>
      <w:jc w:val="both"/>
      <w:keepNext/>
      <w:spacing w:lineRule="auto" w:line="360" w:after="0"/>
    </w:pPr>
  </w:style>
  <w:style w:type="character" w:styleId="179">
    <w:name w:val="Основной шрифт абзаца"/>
    <w:next w:val="179"/>
    <w:semiHidden/>
  </w:style>
  <w:style w:type="table" w:styleId="180">
    <w:name w:val="Обычная таблица"/>
    <w:next w:val="180"/>
    <w:semiHidden/>
    <w:tblPr/>
  </w:style>
  <w:style w:type="numbering" w:styleId="181">
    <w:name w:val="Нет списка"/>
    <w:next w:val="181"/>
    <w:semiHidden/>
  </w:style>
  <w:style w:type="character" w:styleId="182">
    <w:name w:val="Заголовок 6 Знак"/>
    <w:next w:val="182"/>
    <w:rPr>
      <w:rFonts w:ascii="Times New Roman" w:hAnsi="Times New Roman" w:eastAsia="Times New Roman"/>
      <w:sz w:val="28"/>
      <w:szCs w:val="28"/>
      <w:lang w:eastAsia="ru-RU"/>
    </w:rPr>
  </w:style>
  <w:style w:type="character" w:styleId="183">
    <w:name w:val="Заголовок 7 Знак"/>
    <w:next w:val="183"/>
    <w:rPr>
      <w:rFonts w:ascii="Times New Roman" w:hAnsi="Times New Roman" w:eastAsia="Times New Roman"/>
      <w:b/>
      <w:bCs/>
      <w:sz w:val="28"/>
      <w:szCs w:val="28"/>
      <w:lang w:eastAsia="ru-RU"/>
    </w:rPr>
  </w:style>
  <w:style w:type="character" w:styleId="184">
    <w:name w:val="Font Style14"/>
    <w:next w:val="184"/>
    <w:rPr>
      <w:rFonts w:ascii="Calibri" w:hAnsi="Calibri"/>
      <w:b/>
      <w:bCs/>
      <w:sz w:val="20"/>
      <w:szCs w:val="20"/>
    </w:rPr>
  </w:style>
  <w:style w:type="character" w:styleId="185">
    <w:name w:val="Гиперссылка"/>
    <w:next w:val="185"/>
    <w:rPr>
      <w:color w:val="0000FF"/>
      <w:u w:val="single"/>
    </w:rPr>
  </w:style>
  <w:style w:type="table" w:styleId="186">
    <w:name w:val="Сетка таблицы"/>
    <w:basedOn w:val="180"/>
    <w:next w:val="186"/>
    <w:pPr>
      <w:spacing w:lineRule="auto" w:line="240" w:after="0"/>
    </w:pPr>
    <w:tblPr/>
  </w:style>
  <w:style w:type="character" w:styleId="187">
    <w:name w:val="apple-converted-space"/>
    <w:basedOn w:val="179"/>
    <w:next w:val="187"/>
  </w:style>
  <w:style w:type="character" w:styleId="188">
    <w:name w:val="Выделение"/>
    <w:next w:val="188"/>
    <w:rPr>
      <w:i/>
      <w:iCs/>
    </w:rPr>
  </w:style>
  <w:style w:type="numbering" w:styleId="189" w:default="1">
    <w:name w:val="GenStyleDefNum"/>
  </w:style>
  <w:style w:type="paragraph" w:styleId="190" w:default="1">
    <w:name w:val="GenStyleDefPar"/>
  </w:style>
  <w:style w:type="table" w:styleId="191" w:default="1">
    <w:name w:val="GenStyleDefTable"/>
    <w:tblPr/>
  </w:style>
  <w:style w:type="paragraph" w:styleId="192">
    <w:name w:val="Standard"/>
    <w:rPr>
      <w:rFonts w:ascii="Liberation Serif" w:hAnsi="Liberation Serif" w:cs="Mangal" w:eastAsia="SimSu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4"/>
      <w:szCs w:val="24"/>
      <w:u w:val="none"/>
      <w:vertAlign w:val="baseline"/>
      <w:rtl w:val="false"/>
      <w:cs w:val="false"/>
      <w:lang w:val="en-US" w:bidi="hi-IN" w:eastAsia="zh-CN"/>
    </w:rPr>
    <w:pPr>
      <w:contextualSpacing w:val="false"/>
      <w:ind w:left="0" w:right="0" w:hanging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clear" w:color="auto" w:fill="auto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0.png"/></Relationships>
</file>

<file path=word/_rels/footnotes.xml.rels><?xml version="1.0" encoding="UTF-8" standalone="yes"?><Relationships xmlns="http://schemas.openxmlformats.org/package/2006/relationships"></Relationships>
</file>

<file path=word/theme/_rels/theme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</Application>
  <AppVersion>3.0000</AppVers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