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76"/>
        <w:jc w:val="center"/>
        <w:rPr>
          <w:b/>
          <w:i/>
        </w:rPr>
      </w:pPr>
      <w:r>
        <w:rPr>
          <w:b/>
          <w:i/>
        </w:rPr>
        <mc:AlternateContent>
          <mc:Choice Requires="wps">
            <w:drawing>
              <wp:inline xmlns:wp="http://schemas.openxmlformats.org/drawingml/2006/wordprocessingDrawing" distT="0" distB="0" distL="0" distR="0">
                <wp:extent cx="2047968" cy="990720"/>
                <wp:effectExtent l="0" t="0" r="0" b="0"/>
                <wp:docPr hidden="false"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47976" cy="990727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_s0" o:spt="1" style="mso-wrap-distance-left:0.0pt;mso-wrap-distance-top:0.0pt;mso-wrap-distance-right:0.0pt;mso-wrap-distance-bottom:0.0pt;width:161.3pt;height:78.0pt;" coordsize="1" path="m0,0l100000,0l100000,99998l0,99998xnfe">
                <v:path textboxrect="0,0,100000,99998"/>
                <v:fill r:id="rId8" o:title="" type="frame"/>
              </v:shape>
            </w:pict>
          </mc:Fallback>
        </mc:AlternateContent>
      </w:r>
      <w:r>
        <w:rPr>
          <w:b/>
          <w:i/>
        </w:rPr>
      </w:r>
      <w:r/>
    </w:p>
    <w:p>
      <w:pPr>
        <w:pStyle w:val="176"/>
        <w:jc w:val="center"/>
        <w:rPr>
          <w:b/>
          <w:i/>
        </w:rPr>
      </w:pPr>
      <w:r>
        <w:rPr>
          <w:b/>
          <w:i/>
        </w:rPr>
        <w:t xml:space="preserve">ПОЛОЖЕНИЕ О ПРОВЕДЕНИИ</w:t>
      </w:r>
      <w:r>
        <w:rPr>
          <w:b/>
          <w:i/>
          <w:lang w:val="en-US"/>
        </w:rPr>
        <w:t xml:space="preserve"> </w:t>
      </w:r>
      <w:r>
        <w:rPr>
          <w:b/>
          <w:i/>
          <w:lang w:val="ru-RU"/>
        </w:rPr>
        <w:t xml:space="preserve">СОРЕВНОВАНИЯ</w:t>
      </w:r>
      <w:r>
        <w:rPr>
          <w:b/>
          <w:i/>
          <w:lang w:val="en-US"/>
        </w:rPr>
        <w:t xml:space="preserve"> </w:t>
      </w:r>
      <w:r>
        <w:rPr>
          <w:b/>
          <w:i/>
          <w:lang w:val="ru-RU"/>
        </w:rPr>
        <w:t xml:space="preserve">ПО</w:t>
      </w:r>
      <w:r>
        <w:rPr>
          <w:b/>
          <w:i/>
        </w:rPr>
        <w:t xml:space="preserve"> </w:t>
      </w:r>
      <w:r>
        <w:rPr>
          <w:lang w:val="en-US"/>
        </w:rPr>
        <w:t xml:space="preserve"> </w:t>
      </w:r>
      <w:r>
        <w:rPr>
          <w:b/>
          <w:bCs/>
          <w:lang w:val="ru-RU"/>
        </w:rPr>
        <w:t xml:space="preserve">«</w:t>
      </w:r>
      <w:r>
        <w:rPr>
          <w:rFonts w:ascii="Calibri" w:hAnsi="Calibri" w:cs="Calibri" w:eastAsia="Calibri"/>
          <w:b/>
          <w:sz w:val="36"/>
          <w:lang w:val="ru-RU"/>
        </w:rPr>
        <w:t xml:space="preserve"> </w:t>
      </w:r>
      <w:r>
        <w:rPr>
          <w:rFonts w:ascii="Calibri" w:hAnsi="Calibri" w:cs="Calibri" w:eastAsia="Calibri"/>
          <w:b/>
          <w:sz w:val="28"/>
          <w:lang w:val="ru-RU"/>
        </w:rPr>
        <w:t xml:space="preserve">Рывку гири свободным стилем</w:t>
      </w:r>
      <w:r>
        <w:rPr>
          <w:rFonts w:ascii="Calibri" w:hAnsi="Calibri" w:cs="Calibri" w:eastAsia="Calibri"/>
          <w:b/>
          <w:sz w:val="36"/>
          <w:lang w:val="ru-RU"/>
        </w:rPr>
        <w:t xml:space="preserve"> </w:t>
      </w:r>
      <w:r>
        <w:rPr>
          <w:b/>
          <w:bCs/>
          <w:lang w:val="ru-RU"/>
        </w:rPr>
        <w:t xml:space="preserve">»</w:t>
      </w:r>
      <w:r>
        <w:rPr>
          <w:b/>
          <w:i/>
        </w:rPr>
      </w:r>
      <w:r/>
    </w:p>
    <w:p>
      <w:pPr>
        <w:pStyle w:val="176"/>
        <w:jc w:val="center"/>
        <w:rPr>
          <w:b/>
          <w:i/>
        </w:rPr>
      </w:pPr>
      <w:r>
        <w:rPr>
          <w:b/>
          <w:i/>
          <w:lang w:val="en-US"/>
        </w:rPr>
        <w:t xml:space="preserve">FITNESS</w:t>
      </w:r>
      <w:r>
        <w:rPr>
          <w:b/>
          <w:i/>
        </w:rPr>
        <w:t xml:space="preserve"> </w:t>
      </w:r>
      <w:r>
        <w:rPr>
          <w:b/>
          <w:i/>
          <w:lang w:val="en-US"/>
        </w:rPr>
        <w:t xml:space="preserve">FIESTA</w:t>
      </w:r>
      <w:r>
        <w:rPr>
          <w:b/>
          <w:i/>
        </w:rPr>
        <w:t xml:space="preserve">-2019</w:t>
      </w:r>
      <w:r>
        <w:rPr>
          <w:b/>
          <w:i/>
        </w:rPr>
      </w:r>
      <w:r/>
    </w:p>
    <w:p>
      <w:pPr>
        <w:pStyle w:val="176"/>
        <w:jc w:val="center"/>
        <w:rPr>
          <w:b/>
        </w:rPr>
      </w:pPr>
      <w:r>
        <w:rPr>
          <w:b/>
        </w:rPr>
        <w:t xml:space="preserve">1.Сроки и место проведения</w:t>
      </w:r>
      <w:r/>
    </w:p>
    <w:p>
      <w:pPr>
        <w:pStyle w:val="176"/>
        <w:ind w:firstLine="426"/>
        <w:jc w:val="both"/>
      </w:pPr>
      <w:r>
        <w:t xml:space="preserve">Соревнования по </w:t>
      </w:r>
      <w:r>
        <w:rPr>
          <w:lang w:val="ru-RU"/>
        </w:rPr>
        <w:t xml:space="preserve">дисциплине </w:t>
      </w:r>
      <w:r>
        <w:rPr>
          <w:b/>
          <w:bCs/>
          <w:lang w:val="ru-RU"/>
        </w:rPr>
        <w:t xml:space="preserve">«Рывок Гири»</w:t>
      </w:r>
      <w:r>
        <w:t xml:space="preserve"> </w:t>
      </w:r>
      <w:r>
        <w:rPr>
          <w:lang w:val="en-US"/>
        </w:rPr>
        <w:t xml:space="preserve">Fitness</w:t>
      </w:r>
      <w:r>
        <w:t xml:space="preserve"> </w:t>
      </w:r>
      <w:r>
        <w:rPr>
          <w:lang w:val="en-US"/>
        </w:rPr>
        <w:t xml:space="preserve">Fiesta</w:t>
      </w:r>
      <w:r>
        <w:t xml:space="preserve">-2019</w:t>
      </w:r>
      <w:r>
        <w:t xml:space="preserve"> проводятся в г. Нижнем Новгороде </w:t>
      </w:r>
      <w:r>
        <w:t xml:space="preserve">на пляже гребного канала</w:t>
      </w:r>
      <w:r>
        <w:t xml:space="preserve">.  </w:t>
      </w:r>
      <w:r>
        <w:t xml:space="preserve">Начало </w:t>
      </w:r>
      <w:r>
        <w:t xml:space="preserve">соревнований в </w:t>
      </w:r>
      <w:r>
        <w:t xml:space="preserve">1</w:t>
      </w:r>
      <w:r>
        <w:rPr>
          <w:lang w:val="en-US"/>
        </w:rPr>
        <w:t xml:space="preserve">1</w:t>
      </w:r>
      <w:r>
        <w:t xml:space="preserve">:</w:t>
      </w:r>
      <w:r>
        <w:rPr>
          <w:lang w:val="en-US"/>
        </w:rPr>
        <w:t xml:space="preserve">0</w:t>
      </w:r>
      <w:r>
        <w:t xml:space="preserve">0,</w:t>
      </w:r>
      <w:r>
        <w:t xml:space="preserve"> </w:t>
      </w:r>
      <w:r>
        <w:t xml:space="preserve">29</w:t>
      </w:r>
      <w:r>
        <w:t xml:space="preserve"> июня 2018</w:t>
      </w:r>
      <w:r>
        <w:t xml:space="preserve"> года.</w:t>
      </w:r>
      <w:r>
        <w:t xml:space="preserve"> </w:t>
      </w:r>
      <w:r>
        <w:rPr>
          <w:lang w:val="ru-RU"/>
        </w:rPr>
        <w:t xml:space="preserve">С 10:00 - 11:00 регистрация участников турнира</w:t>
      </w:r>
      <w:r/>
    </w:p>
    <w:p>
      <w:pPr>
        <w:pStyle w:val="176"/>
        <w:jc w:val="center"/>
        <w:rPr>
          <w:b/>
        </w:rPr>
      </w:pPr>
      <w:r>
        <w:rPr>
          <w:b/>
        </w:rPr>
        <w:t xml:space="preserve">2.Цель проведения соревнований</w:t>
      </w:r>
      <w:r/>
    </w:p>
    <w:p>
      <w:pPr>
        <w:pStyle w:val="176"/>
      </w:pPr>
      <w:r>
        <w:t xml:space="preserve">-п</w:t>
      </w:r>
      <w:r>
        <w:t xml:space="preserve">опуляризация и развитие силовых видов спорта </w:t>
      </w:r>
      <w:r>
        <w:t xml:space="preserve">в Нижегородской области</w:t>
      </w:r>
      <w:r>
        <w:t xml:space="preserve"> и ЗОЖ.</w:t>
      </w:r>
      <w:r/>
    </w:p>
    <w:p>
      <w:pPr>
        <w:pStyle w:val="176"/>
      </w:pPr>
      <w:r>
        <w:t xml:space="preserve">-повышение уровня спортивного мастерства</w:t>
      </w:r>
      <w:r/>
    </w:p>
    <w:p>
      <w:pPr>
        <w:pStyle w:val="176"/>
      </w:pPr>
      <w:r>
        <w:t xml:space="preserve">-</w:t>
      </w:r>
      <w:r>
        <w:t xml:space="preserve">выявление сильнейших спортсменов</w:t>
      </w:r>
      <w:r/>
    </w:p>
    <w:p>
      <w:pPr>
        <w:pStyle w:val="176"/>
        <w:jc w:val="center"/>
        <w:rPr>
          <w:b/>
        </w:rPr>
      </w:pPr>
      <w:r>
        <w:rPr>
          <w:b/>
        </w:rPr>
        <w:t xml:space="preserve">3.Руко</w:t>
      </w:r>
      <w:r>
        <w:rPr>
          <w:b/>
        </w:rPr>
        <w:t xml:space="preserve">водство проведением соревнований</w:t>
      </w:r>
      <w:r/>
    </w:p>
    <w:p>
      <w:pPr>
        <w:pStyle w:val="176"/>
        <w:ind w:firstLine="426"/>
        <w:jc w:val="both"/>
      </w:pPr>
      <w:r>
        <w:t xml:space="preserve">Общее </w:t>
      </w:r>
      <w:r>
        <w:t xml:space="preserve">руководство проведением соревнований осуществляется </w:t>
      </w:r>
      <w:r>
        <w:t xml:space="preserve">тренерским составом </w:t>
      </w:r>
      <w:r/>
    </w:p>
    <w:p>
      <w:pPr>
        <w:pStyle w:val="176"/>
        <w:ind w:hanging="0"/>
        <w:jc w:val="both"/>
      </w:pPr>
      <w:r>
        <w:t xml:space="preserve">КФК </w:t>
      </w:r>
      <w:r>
        <w:rPr>
          <w:lang w:val="en-US"/>
        </w:rPr>
        <w:t xml:space="preserve">Gold</w:t>
      </w:r>
      <w:r>
        <w:t xml:space="preserve">’</w:t>
      </w:r>
      <w:r>
        <w:rPr>
          <w:lang w:val="en-US"/>
        </w:rPr>
        <w:t xml:space="preserve">s</w:t>
      </w:r>
      <w:r>
        <w:t xml:space="preserve"> </w:t>
      </w:r>
      <w:r>
        <w:rPr>
          <w:lang w:val="en-US"/>
        </w:rPr>
        <w:t xml:space="preserve">Fitness</w:t>
      </w:r>
      <w:r>
        <w:t xml:space="preserve">.</w:t>
      </w:r>
      <w:r/>
    </w:p>
    <w:p>
      <w:pPr>
        <w:pStyle w:val="176"/>
        <w:jc w:val="center"/>
        <w:rPr>
          <w:b/>
        </w:rPr>
      </w:pPr>
      <w:r>
        <w:rPr>
          <w:b/>
        </w:rPr>
        <w:t xml:space="preserve">4. У</w:t>
      </w:r>
      <w:r>
        <w:rPr>
          <w:b/>
        </w:rPr>
        <w:t xml:space="preserve">частники соревнований,категории и условия проведения</w:t>
      </w:r>
      <w:r>
        <w:rPr>
          <w:b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b w:val="false"/>
          <w:sz w:val="22"/>
          <w:shd w:val="clear" w:color="auto" w:fill="FFFFFF"/>
        </w:rPr>
      </w:pPr>
      <w:r>
        <w:rPr>
          <w:rFonts w:ascii="Calibri" w:hAnsi="Calibri" w:cs="Calibri" w:eastAsia="Calibri"/>
          <w:b w:val="false"/>
          <w:sz w:val="22"/>
          <w:lang w:val="ru-RU"/>
        </w:rPr>
        <w:t xml:space="preserve">Соревнования личные.</w:t>
      </w:r>
      <w:r/>
    </w:p>
    <w:p>
      <w:pPr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false"/>
          <w:sz w:val="22"/>
          <w:lang w:val="ru-RU"/>
        </w:rPr>
      </w:r>
      <w:r>
        <w:rPr>
          <w:rFonts w:ascii="Calibri" w:hAnsi="Calibri" w:cs="Calibri" w:eastAsia="Calibri"/>
          <w:b w:val="false"/>
          <w:sz w:val="22"/>
          <w:lang w:val="ru-RU"/>
        </w:rPr>
        <w:t xml:space="preserve">К соревнованиям допускаются спортсмены мужчины возрастная группа: от 16 лет, женщины возрастная группа от 18 лет.</w:t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ru-RU"/>
        </w:rPr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ru-RU"/>
        </w:rPr>
        <w:t xml:space="preserve">Весовые категории: без категорий </w:t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ru-RU"/>
        </w:rPr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ru-RU"/>
        </w:rPr>
        <w:t xml:space="preserve">Вес гири : мужчины-  24 кг </w:t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ru-RU"/>
        </w:rPr>
        <w:t xml:space="preserve">женщины-16кг</w:t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ru-RU"/>
        </w:rPr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ru-RU"/>
        </w:rPr>
        <w:t xml:space="preserve">Соревновательные упражнения: рывок гири.</w:t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ru-RU"/>
        </w:rPr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ru-RU"/>
        </w:rPr>
        <w:t xml:space="preserve">Рывок упражнение выполняется в один прием. Участник должен непрерывным движением поднять гирю вверх на прямую руку и зафиксировать ее. В момент фиксации гири в верхнем положении рука ноги и туловище должны быть выпрямлены. Рука спортсмена должна находиться на фронтальной плоскости головы. После фиксации вверху участник, не касаясь гирей туловища и плеча, опускает ее вниз для выполнения очередного подъема. Смена рук производится производится в нижнем положении гири всего 1 раз. </w:t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en-US"/>
        </w:rPr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ru-RU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false"/>
          <w:sz w:val="22"/>
          <w:lang w:val="ru-RU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false"/>
          <w:sz w:val="22"/>
          <w:lang w:val="ru-RU"/>
        </w:rPr>
        <w:t xml:space="preserve">Команда </w:t>
      </w:r>
      <w:r>
        <w:rPr>
          <w:rFonts w:ascii="Calibri" w:hAnsi="Calibri" w:cs="Calibri" w:eastAsia="Calibri"/>
          <w:b w:val="false"/>
          <w:sz w:val="22"/>
          <w:lang w:val="en-US"/>
        </w:rPr>
        <w:t xml:space="preserve">«</w:t>
      </w:r>
      <w:r>
        <w:rPr>
          <w:rFonts w:ascii="Calibri" w:hAnsi="Calibri" w:cs="Calibri" w:eastAsia="Calibri"/>
          <w:b w:val="false"/>
          <w:sz w:val="22"/>
          <w:lang w:val="ru-RU"/>
        </w:rPr>
        <w:t xml:space="preserve">стоп</w:t>
      </w:r>
      <w:r>
        <w:rPr>
          <w:rFonts w:ascii="Calibri" w:hAnsi="Calibri" w:cs="Calibri" w:eastAsia="Calibri"/>
          <w:b w:val="false"/>
          <w:sz w:val="22"/>
          <w:lang w:val="en-US"/>
        </w:rPr>
        <w:t xml:space="preserve">» </w:t>
      </w:r>
      <w:r>
        <w:rPr>
          <w:rFonts w:ascii="Calibri" w:hAnsi="Calibri" w:cs="Calibri" w:eastAsia="Calibri"/>
          <w:b w:val="false"/>
          <w:sz w:val="22"/>
          <w:lang w:val="ru-RU"/>
        </w:rPr>
        <w:t xml:space="preserve">подается при:</w:t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ru-RU"/>
        </w:rPr>
        <w:t xml:space="preserve">-постановке гири на плечо при рывке второй рукой</w:t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ru-RU"/>
        </w:rPr>
        <w:t xml:space="preserve">-постановке гири на помост;</w:t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ru-RU"/>
        </w:rPr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ru-RU"/>
        </w:rPr>
        <w:t xml:space="preserve">Команда </w:t>
      </w:r>
      <w:r>
        <w:rPr>
          <w:rFonts w:ascii="Calibri" w:hAnsi="Calibri" w:cs="Calibri" w:eastAsia="Calibri"/>
          <w:b w:val="false"/>
          <w:sz w:val="22"/>
          <w:lang w:val="en-US"/>
        </w:rPr>
        <w:t xml:space="preserve">«</w:t>
      </w:r>
      <w:r>
        <w:rPr>
          <w:rFonts w:ascii="Calibri" w:hAnsi="Calibri" w:cs="Calibri" w:eastAsia="Calibri"/>
          <w:b w:val="false"/>
          <w:sz w:val="22"/>
          <w:lang w:val="ru-RU"/>
        </w:rPr>
        <w:t xml:space="preserve">не считать</w:t>
      </w:r>
      <w:r>
        <w:rPr>
          <w:rFonts w:ascii="Calibri" w:hAnsi="Calibri" w:cs="Calibri" w:eastAsia="Calibri"/>
          <w:b w:val="false"/>
          <w:sz w:val="22"/>
          <w:lang w:val="en-US"/>
        </w:rPr>
        <w:t xml:space="preserve">» </w:t>
      </w:r>
      <w:r>
        <w:rPr>
          <w:rFonts w:ascii="Calibri" w:hAnsi="Calibri" w:cs="Calibri" w:eastAsia="Calibri"/>
          <w:b w:val="false"/>
          <w:sz w:val="22"/>
          <w:lang w:val="ru-RU"/>
        </w:rPr>
        <w:t xml:space="preserve">подается:</w:t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ru-RU"/>
        </w:rPr>
        <w:t xml:space="preserve">-</w:t>
      </w:r>
      <w:r>
        <w:rPr>
          <w:rFonts w:ascii="Calibri" w:hAnsi="Calibri" w:cs="Calibri" w:eastAsia="Calibri"/>
          <w:b w:val="false"/>
          <w:sz w:val="22"/>
          <w:lang w:val="ru-RU"/>
        </w:rPr>
        <w:t xml:space="preserve">до жиме гири;</w:t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ru-RU"/>
        </w:rPr>
        <w:t xml:space="preserve">-отсутствии фиксации в верхнем положении;</w:t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ru-RU"/>
        </w:rPr>
        <w:t xml:space="preserve">-касании свободной рукой какой-либо части тела, помоста, гири, работающей руки, ног, туловища;</w:t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ru-RU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false"/>
          <w:sz w:val="22"/>
          <w:lang w:val="ru-RU"/>
        </w:rPr>
        <w:t xml:space="preserve">Соревнования проводятся в соответствии с действующими правилами.</w:t>
      </w:r>
      <w:r>
        <w:rPr>
          <w:sz w:val="22"/>
        </w:rPr>
      </w:r>
      <w:r/>
    </w:p>
    <w:p>
      <w:pPr>
        <w:jc w:val="both"/>
        <w:spacing w:lineRule="auto" w:line="240" w:after="0"/>
        <w:rPr>
          <w:rFonts w:ascii="Calibri" w:hAnsi="Calibri" w:cs="Calibri" w:eastAsia="Calibri"/>
          <w:sz w:val="22"/>
        </w:rPr>
      </w:pPr>
      <w:r>
        <w:rPr>
          <w:rFonts w:ascii="Calibri" w:hAnsi="Calibri" w:cs="Calibri" w:eastAsia="Calibri"/>
          <w:b w:val="false"/>
          <w:sz w:val="22"/>
          <w:lang w:val="ru-RU"/>
        </w:rPr>
      </w:r>
      <w:r>
        <w:rPr>
          <w:sz w:val="22"/>
        </w:rPr>
      </w:r>
      <w:r/>
    </w:p>
    <w:p>
      <w:pPr>
        <w:pStyle w:val="176"/>
        <w:jc w:val="both"/>
        <w:rPr>
          <w:rStyle w:val="187"/>
        </w:rPr>
      </w:pPr>
      <w:r/>
      <w:r/>
    </w:p>
    <w:p>
      <w:pPr>
        <w:pStyle w:val="176"/>
        <w:jc w:val="center"/>
        <w:rPr>
          <w:b/>
        </w:rPr>
      </w:pPr>
      <w:r>
        <w:rPr>
          <w:b/>
        </w:rPr>
      </w:r>
      <w:r/>
    </w:p>
    <w:p>
      <w:pPr>
        <w:pStyle w:val="176"/>
        <w:jc w:val="center"/>
      </w:pPr>
      <w:r>
        <w:rPr>
          <w:b/>
        </w:rPr>
        <w:t xml:space="preserve">5</w:t>
      </w:r>
      <w:r>
        <w:rPr>
          <w:b/>
        </w:rPr>
        <w:t xml:space="preserve">.Порядок подачи заявок</w:t>
      </w:r>
      <w:r>
        <w:rPr>
          <w:b/>
        </w:rPr>
      </w:r>
      <w:r/>
    </w:p>
    <w:p>
      <w:pPr>
        <w:pStyle w:val="176"/>
        <w:jc w:val="left"/>
      </w:pPr>
      <w:r>
        <w:t xml:space="preserve">             Заявки принимаются </w:t>
      </w:r>
      <w:r>
        <w:t xml:space="preserve"> </w:t>
      </w:r>
      <w:r>
        <w:t xml:space="preserve">до </w:t>
      </w:r>
      <w:r>
        <w:t xml:space="preserve">27.06.19 включительно</w:t>
      </w:r>
      <w:r>
        <w:t xml:space="preserve">. Оплата стартового взноса осуществляется по адресу ул. Казанское шоссе 11, ТРК Индиго, </w:t>
      </w:r>
      <w:r>
        <w:t xml:space="preserve"> </w:t>
      </w:r>
      <w:r>
        <w:t xml:space="preserve">КФК </w:t>
      </w:r>
      <w:r>
        <w:rPr>
          <w:lang w:val="en-US"/>
        </w:rPr>
        <w:t xml:space="preserve">Gold</w:t>
      </w:r>
      <w:r>
        <w:t xml:space="preserve">’</w:t>
      </w:r>
      <w:r>
        <w:rPr>
          <w:lang w:val="en-US"/>
        </w:rPr>
        <w:t xml:space="preserve">s</w:t>
      </w:r>
      <w:r>
        <w:t xml:space="preserve"> </w:t>
      </w:r>
      <w:r>
        <w:rPr>
          <w:lang w:val="en-US"/>
        </w:rPr>
        <w:t xml:space="preserve">Fitness</w:t>
      </w:r>
      <w:r>
        <w:t xml:space="preserve">. </w:t>
      </w:r>
      <w:r/>
    </w:p>
    <w:p>
      <w:pPr>
        <w:pStyle w:val="176"/>
        <w:jc w:val="left"/>
        <w:rPr>
          <w:b/>
        </w:rPr>
      </w:pPr>
      <w:r>
        <w:rPr>
          <w:b/>
        </w:rPr>
      </w:r>
      <w:r/>
    </w:p>
    <w:p>
      <w:pPr>
        <w:pStyle w:val="176"/>
        <w:jc w:val="center"/>
        <w:rPr>
          <w:b/>
        </w:rPr>
      </w:pPr>
      <w:r>
        <w:rPr>
          <w:b/>
        </w:rPr>
      </w:r>
      <w:r/>
    </w:p>
    <w:p>
      <w:pPr>
        <w:pStyle w:val="176"/>
        <w:jc w:val="center"/>
      </w:pPr>
      <w:r>
        <w:rPr>
          <w:b/>
        </w:rPr>
        <w:t xml:space="preserve">6</w:t>
      </w:r>
      <w:r>
        <w:rPr>
          <w:b/>
        </w:rPr>
        <w:t xml:space="preserve">. Условия подведения итогов</w:t>
      </w:r>
      <w:r>
        <w:rPr>
          <w:b/>
        </w:rPr>
      </w:r>
      <w:r/>
    </w:p>
    <w:p>
      <w:pPr>
        <w:pStyle w:val="192"/>
        <w:rPr>
          <w:lang w:val="ru-RU"/>
        </w:rPr>
      </w:pPr>
      <w:r>
        <w:rPr>
          <w:b w:val="false"/>
          <w:bCs w:val="false"/>
          <w:lang w:val="ru-RU"/>
        </w:rPr>
        <w:t xml:space="preserve">          </w:t>
      </w:r>
      <w:r>
        <w:rPr>
          <w:b w:val="false"/>
          <w:bCs w:val="false"/>
          <w:sz w:val="22"/>
          <w:lang w:val="ru-RU"/>
        </w:rPr>
        <w:t xml:space="preserve">Победители и призеры в каждой группе определяются по наибольшему тоннажу (вес гири </w:t>
      </w:r>
      <w:r>
        <w:rPr>
          <w:b w:val="false"/>
          <w:bCs w:val="false"/>
          <w:sz w:val="22"/>
          <w:lang w:val="ru-RU"/>
        </w:rPr>
        <w:t xml:space="preserve">умножается на количество рывков)</w:t>
      </w:r>
      <w:r/>
    </w:p>
    <w:p>
      <w:pPr>
        <w:pStyle w:val="176"/>
        <w:jc w:val="both"/>
      </w:pPr>
      <w:r>
        <w:t xml:space="preserve">           </w:t>
      </w:r>
      <w:r>
        <w:rPr>
          <w:rFonts w:eastAsia="Times New Roman"/>
          <w:color w:val="000000"/>
          <w:lang w:eastAsia="ru-RU"/>
        </w:rPr>
      </w:r>
      <w:r/>
    </w:p>
    <w:p>
      <w:pPr>
        <w:pStyle w:val="176"/>
        <w:jc w:val="center"/>
        <w:rPr>
          <w:b/>
        </w:rPr>
      </w:pPr>
      <w:r>
        <w:rPr>
          <w:b/>
        </w:rPr>
        <w:t xml:space="preserve">7</w:t>
      </w:r>
      <w:r>
        <w:rPr>
          <w:b/>
        </w:rPr>
        <w:t xml:space="preserve">.Финансовое обеспечение соревнования.</w:t>
      </w:r>
      <w:r/>
    </w:p>
    <w:p>
      <w:pPr>
        <w:pStyle w:val="176"/>
        <w:jc w:val="both"/>
      </w:pPr>
      <w:r>
        <w:t xml:space="preserve">1.1</w:t>
      </w:r>
      <w:r>
        <w:t xml:space="preserve">Расходы, связанные с организацией и проведением соревнований в части награждения победителей и призеров соревнований, производятся за счет средств </w:t>
      </w:r>
      <w:r>
        <w:t xml:space="preserve">Сети комфорт фитнес-клубов </w:t>
      </w:r>
      <w:r>
        <w:rPr>
          <w:lang w:val="en-US"/>
        </w:rPr>
        <w:t xml:space="preserve">Gold</w:t>
      </w:r>
      <w:r>
        <w:t xml:space="preserve">’</w:t>
      </w:r>
      <w:r>
        <w:rPr>
          <w:lang w:val="en-US"/>
        </w:rPr>
        <w:t xml:space="preserve">s</w:t>
      </w:r>
      <w:r>
        <w:t xml:space="preserve"> </w:t>
      </w:r>
      <w:r>
        <w:rPr>
          <w:lang w:val="en-US"/>
        </w:rPr>
        <w:t xml:space="preserve">Fitness</w:t>
      </w:r>
      <w:r>
        <w:t xml:space="preserve"> и партнеров. </w:t>
      </w:r>
      <w:r/>
    </w:p>
    <w:p>
      <w:pPr>
        <w:pStyle w:val="176"/>
        <w:jc w:val="both"/>
      </w:pPr>
      <w:r>
        <w:t xml:space="preserve">1.2 Вступительный взнос с участника___</w:t>
      </w:r>
      <w:r>
        <w:rPr>
          <w:u w:val="single"/>
        </w:rPr>
        <w:t xml:space="preserve">250</w:t>
      </w:r>
      <w:r>
        <w:t xml:space="preserve">___руб.            </w:t>
      </w:r>
      <w:r/>
    </w:p>
    <w:p>
      <w:pPr>
        <w:pStyle w:val="176"/>
        <w:jc w:val="both"/>
      </w:pPr>
      <w:r>
        <w:t xml:space="preserve">         </w:t>
      </w:r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Courier New">
    <w:panose1 w:val="02070309020205020404"/>
  </w:font>
  <w:font w:name="Liberation Serif">
    <w:panose1 w:val="020B0604020202020204"/>
  </w:font>
  <w:font w:name="Mangal">
    <w:panose1 w:val="02040503050406030204"/>
  </w:font>
  <w:font w:name="SimSun">
    <w:panose1 w:val="02010600030101010101"/>
  </w:font>
  <w:font w:name="Symbol">
    <w:panose1 w:val="05050102010706020507"/>
  </w:font>
  <w:font w:name="Times New Roman">
    <w:panose1 w:val="02020603050405020304"/>
  </w:font>
  <w:font w:name="Wingdings">
    <w:panose1 w:val="05000000000000000000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pStyle w:val="176"/>
        <w:ind w:left="720" w:hanging="352"/>
        <w:tabs>
          <w:tab w:val="left" w:pos="720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176"/>
        <w:ind w:left="1440" w:hanging="352"/>
        <w:tabs>
          <w:tab w:val="left" w:pos="1440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176"/>
        <w:ind w:left="2160" w:hanging="352"/>
        <w:tabs>
          <w:tab w:val="left" w:pos="2160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176"/>
        <w:ind w:left="2880" w:hanging="352"/>
        <w:tabs>
          <w:tab w:val="left" w:pos="2880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176"/>
        <w:ind w:left="3600" w:hanging="352"/>
        <w:tabs>
          <w:tab w:val="left" w:pos="3600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176"/>
        <w:ind w:left="4320" w:hanging="352"/>
        <w:tabs>
          <w:tab w:val="left" w:pos="4320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176"/>
        <w:ind w:left="5040" w:hanging="352"/>
        <w:tabs>
          <w:tab w:val="left" w:pos="5040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176"/>
        <w:ind w:left="5760" w:hanging="352"/>
        <w:tabs>
          <w:tab w:val="left" w:pos="5760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176"/>
        <w:ind w:left="6480" w:hanging="352"/>
        <w:tabs>
          <w:tab w:val="left" w:pos="6480"/>
        </w:tabs>
      </w:pPr>
      <w:rPr>
        <w:rFonts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suff w:val="tab"/>
      <w:lvlText w:val=""/>
      <w:lvlJc w:val="left"/>
      <w:pPr>
        <w:pStyle w:val="176"/>
        <w:ind w:left="1428" w:hanging="352"/>
        <w:tabs>
          <w:tab w:val="left" w:pos="1428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176"/>
        <w:ind w:left="2148" w:hanging="352"/>
        <w:tabs>
          <w:tab w:val="left" w:pos="2148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76"/>
        <w:ind w:left="2868" w:hanging="352"/>
        <w:tabs>
          <w:tab w:val="left" w:pos="2868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76"/>
        <w:ind w:left="3588" w:hanging="352"/>
        <w:tabs>
          <w:tab w:val="left" w:pos="3588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76"/>
        <w:ind w:left="4308" w:hanging="352"/>
        <w:tabs>
          <w:tab w:val="left" w:pos="4308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76"/>
        <w:ind w:left="5028" w:hanging="352"/>
        <w:tabs>
          <w:tab w:val="left" w:pos="5028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76"/>
        <w:ind w:left="5748" w:hanging="352"/>
        <w:tabs>
          <w:tab w:val="left" w:pos="5748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76"/>
        <w:ind w:left="6468" w:hanging="352"/>
        <w:tabs>
          <w:tab w:val="left" w:pos="6468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76"/>
        <w:ind w:left="7188" w:hanging="352"/>
        <w:tabs>
          <w:tab w:val="left" w:pos="7188"/>
        </w:tabs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9">
    <w:name w:val="Normal"/>
    <w:qFormat/>
  </w:style>
  <w:style w:type="character" w:styleId="130" w:default="1">
    <w:name w:val="Default Paragraph Font"/>
    <w:uiPriority w:val="1"/>
    <w:semiHidden/>
    <w:unhideWhenUsed/>
  </w:style>
  <w:style w:type="numbering" w:styleId="131">
    <w:name w:val="No List"/>
    <w:uiPriority w:val="99"/>
    <w:semiHidden/>
    <w:unhideWhenUsed/>
  </w:style>
  <w:style w:type="paragraph" w:styleId="132">
    <w:name w:val="Heading 1"/>
    <w:basedOn w:val="129"/>
    <w:next w:val="12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33">
    <w:name w:val="Heading 2"/>
    <w:basedOn w:val="129"/>
    <w:next w:val="12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4">
    <w:name w:val="Heading 3"/>
    <w:basedOn w:val="129"/>
    <w:next w:val="12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35">
    <w:name w:val="Heading 4"/>
    <w:basedOn w:val="129"/>
    <w:next w:val="12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36">
    <w:name w:val="Heading 5"/>
    <w:basedOn w:val="129"/>
    <w:next w:val="12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37">
    <w:name w:val="Heading 6"/>
    <w:basedOn w:val="129"/>
    <w:next w:val="12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38">
    <w:name w:val="Heading 7"/>
    <w:basedOn w:val="129"/>
    <w:next w:val="12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39">
    <w:name w:val="Heading 8"/>
    <w:basedOn w:val="129"/>
    <w:next w:val="12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40">
    <w:name w:val="Heading 9"/>
    <w:basedOn w:val="129"/>
    <w:next w:val="12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141">
    <w:name w:val="List Paragraph"/>
    <w:basedOn w:val="129"/>
    <w:qFormat/>
    <w:uiPriority w:val="34"/>
    <w:pPr>
      <w:contextualSpacing w:val="true"/>
      <w:ind w:left="720"/>
    </w:pPr>
  </w:style>
  <w:style w:type="table" w:styleId="14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43">
    <w:name w:val="No Spacing"/>
    <w:basedOn w:val="129"/>
    <w:qFormat/>
    <w:uiPriority w:val="1"/>
    <w:rPr>
      <w:color w:val="000000"/>
    </w:rPr>
    <w:pPr>
      <w:spacing w:lineRule="auto" w:line="240" w:after="0"/>
    </w:pPr>
  </w:style>
  <w:style w:type="paragraph" w:styleId="144">
    <w:name w:val="Title"/>
    <w:basedOn w:val="129"/>
    <w:next w:val="129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145">
    <w:name w:val="Subtitle"/>
    <w:basedOn w:val="129"/>
    <w:next w:val="129"/>
    <w:qFormat/>
    <w:uiPriority w:val="11"/>
    <w:rPr>
      <w:i/>
      <w:color w:val="444444"/>
      <w:sz w:val="52"/>
    </w:rPr>
    <w:pPr>
      <w:spacing w:lineRule="auto" w:line="240"/>
    </w:pPr>
  </w:style>
  <w:style w:type="paragraph" w:styleId="146">
    <w:name w:val="Quote"/>
    <w:basedOn w:val="129"/>
    <w:next w:val="129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147">
    <w:name w:val="Intense Quote"/>
    <w:basedOn w:val="129"/>
    <w:next w:val="129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148">
    <w:name w:val="Header"/>
    <w:basedOn w:val="12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149">
    <w:name w:val="Footer"/>
    <w:basedOn w:val="12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150">
    <w:name w:val="Table Grid"/>
    <w:basedOn w:val="1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51">
    <w:name w:val="Lined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52">
    <w:name w:val="Lined - Accent 1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53">
    <w:name w:val="Lined - Accent 2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54">
    <w:name w:val="Lined - Accent 3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55">
    <w:name w:val="Lined - Accent 4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56">
    <w:name w:val="Lined - Accent 5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57">
    <w:name w:val="Lined - Accent 6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158">
    <w:name w:val="Bordered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59">
    <w:name w:val="Bordered - Accent 1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60">
    <w:name w:val="Bordered - Accent 2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161">
    <w:name w:val="Bordered - Accent 3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162">
    <w:name w:val="Bordered - Accent 4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163">
    <w:name w:val="Bordered - Accent 5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164">
    <w:name w:val="Bordered - Accent 6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165">
    <w:name w:val="Bordered &amp; Lined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66">
    <w:name w:val="Bordered &amp; Lined - Accent 1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67">
    <w:name w:val="Bordered &amp; Lined - Accent 2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68">
    <w:name w:val="Bordered &amp; Lined - Accent 3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169">
    <w:name w:val="Bordered &amp; Lined - Accent 4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70">
    <w:name w:val="Bordered &amp; Lined - Accent 5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71">
    <w:name w:val="Bordered &amp; Lined - Accent 6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129"/>
    <w:uiPriority w:val="99"/>
    <w:semiHidden/>
    <w:unhideWhenUsed/>
    <w:rPr>
      <w:sz w:val="20"/>
    </w:rPr>
    <w:pPr>
      <w:spacing w:lineRule="auto" w:line="240" w:after="0"/>
    </w:pPr>
  </w:style>
  <w:style w:type="character" w:styleId="174">
    <w:name w:val="Footnote Text Char"/>
    <w:basedOn w:val="130"/>
    <w:uiPriority w:val="99"/>
    <w:semiHidden/>
    <w:rPr>
      <w:sz w:val="20"/>
    </w:rPr>
  </w:style>
  <w:style w:type="character" w:styleId="175">
    <w:name w:val="footnote reference"/>
    <w:basedOn w:val="130"/>
    <w:uiPriority w:val="99"/>
    <w:semiHidden/>
    <w:unhideWhenUsed/>
    <w:rPr>
      <w:vertAlign w:val="superscript"/>
    </w:rPr>
  </w:style>
  <w:style w:type="paragraph" w:styleId="176">
    <w:name w:val="Обычный"/>
    <w:next w:val="176"/>
    <w:rPr>
      <w:sz w:val="22"/>
      <w:szCs w:val="22"/>
      <w:lang w:val="ru-RU" w:bidi="ar-SA" w:eastAsia="en-US"/>
    </w:rPr>
    <w:pPr>
      <w:spacing w:lineRule="auto" w:line="276" w:after="200"/>
    </w:pPr>
  </w:style>
  <w:style w:type="paragraph" w:styleId="177">
    <w:name w:val="Заголовок 6"/>
    <w:basedOn w:val="176"/>
    <w:next w:val="176"/>
    <w:rPr>
      <w:rFonts w:ascii="Times New Roman" w:hAnsi="Times New Roman" w:eastAsia="Times New Roman"/>
      <w:sz w:val="28"/>
      <w:szCs w:val="28"/>
      <w:lang w:eastAsia="ru-RU"/>
    </w:rPr>
    <w:pPr>
      <w:jc w:val="both"/>
      <w:keepNext/>
      <w:spacing w:lineRule="auto" w:line="360" w:after="0"/>
    </w:pPr>
  </w:style>
  <w:style w:type="paragraph" w:styleId="178">
    <w:name w:val="Заголовок 7"/>
    <w:basedOn w:val="176"/>
    <w:next w:val="176"/>
    <w:rPr>
      <w:rFonts w:ascii="Times New Roman" w:hAnsi="Times New Roman" w:eastAsia="Times New Roman"/>
      <w:b/>
      <w:bCs/>
      <w:sz w:val="28"/>
      <w:szCs w:val="28"/>
      <w:lang w:eastAsia="ru-RU"/>
    </w:rPr>
    <w:pPr>
      <w:jc w:val="both"/>
      <w:keepNext/>
      <w:spacing w:lineRule="auto" w:line="360" w:after="0"/>
    </w:pPr>
  </w:style>
  <w:style w:type="character" w:styleId="179">
    <w:name w:val="Основной шрифт абзаца"/>
    <w:next w:val="179"/>
    <w:semiHidden/>
  </w:style>
  <w:style w:type="table" w:styleId="180">
    <w:name w:val="Обычная таблица"/>
    <w:next w:val="180"/>
    <w:semiHidden/>
    <w:tblPr/>
  </w:style>
  <w:style w:type="numbering" w:styleId="181">
    <w:name w:val="Нет списка"/>
    <w:next w:val="181"/>
    <w:semiHidden/>
  </w:style>
  <w:style w:type="character" w:styleId="182">
    <w:name w:val="Заголовок 6 Знак"/>
    <w:next w:val="182"/>
    <w:rPr>
      <w:rFonts w:ascii="Times New Roman" w:hAnsi="Times New Roman" w:eastAsia="Times New Roman"/>
      <w:sz w:val="28"/>
      <w:szCs w:val="28"/>
      <w:lang w:eastAsia="ru-RU"/>
    </w:rPr>
  </w:style>
  <w:style w:type="character" w:styleId="183">
    <w:name w:val="Заголовок 7 Знак"/>
    <w:next w:val="183"/>
    <w:rPr>
      <w:rFonts w:ascii="Times New Roman" w:hAnsi="Times New Roman" w:eastAsia="Times New Roman"/>
      <w:b/>
      <w:bCs/>
      <w:sz w:val="28"/>
      <w:szCs w:val="28"/>
      <w:lang w:eastAsia="ru-RU"/>
    </w:rPr>
  </w:style>
  <w:style w:type="character" w:styleId="184">
    <w:name w:val="Font Style14"/>
    <w:next w:val="184"/>
    <w:rPr>
      <w:rFonts w:ascii="Calibri" w:hAnsi="Calibri"/>
      <w:b/>
      <w:bCs/>
      <w:sz w:val="20"/>
      <w:szCs w:val="20"/>
    </w:rPr>
  </w:style>
  <w:style w:type="character" w:styleId="185">
    <w:name w:val="Гиперссылка"/>
    <w:next w:val="185"/>
    <w:rPr>
      <w:color w:val="0000FF"/>
      <w:u w:val="single"/>
    </w:rPr>
  </w:style>
  <w:style w:type="table" w:styleId="186">
    <w:name w:val="Сетка таблицы"/>
    <w:basedOn w:val="180"/>
    <w:next w:val="186"/>
    <w:pPr>
      <w:spacing w:lineRule="auto" w:line="240" w:after="0"/>
    </w:pPr>
    <w:tblPr/>
  </w:style>
  <w:style w:type="character" w:styleId="187">
    <w:name w:val="apple-converted-space"/>
    <w:basedOn w:val="179"/>
    <w:next w:val="187"/>
  </w:style>
  <w:style w:type="character" w:styleId="188">
    <w:name w:val="Выделение"/>
    <w:next w:val="188"/>
    <w:rPr>
      <w:i/>
      <w:iCs/>
    </w:rPr>
  </w:style>
  <w:style w:type="numbering" w:styleId="189" w:default="1">
    <w:name w:val="GenStyleDefNum"/>
  </w:style>
  <w:style w:type="paragraph" w:styleId="190" w:default="1">
    <w:name w:val="GenStyleDefPar"/>
  </w:style>
  <w:style w:type="table" w:styleId="191" w:default="1">
    <w:name w:val="GenStyleDefTable"/>
    <w:tblPr/>
  </w:style>
  <w:style w:type="paragraph" w:styleId="192">
    <w:name w:val="Standard"/>
    <w:rPr>
      <w:rFonts w:ascii="Liberation Serif" w:hAnsi="Liberation Serif" w:cs="Mangal" w:eastAsia="SimSu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en-US" w:bidi="hi-IN" w:eastAsia="zh-CN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clear" w:color="auto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0.png"/></Relationships>
</file>

<file path=word/_rels/footnotes.xml.rels><?xml version="1.0" encoding="UTF-8" standalone="yes"?><Relationships xmlns="http://schemas.openxmlformats.org/package/2006/relationships"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